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280B" w:rsidRDefault="00F52507">
      <w:pPr>
        <w:spacing w:before="240" w:after="240" w:line="276" w:lineRule="auto"/>
        <w:jc w:val="center"/>
        <w:rPr>
          <w:rFonts w:ascii="Open Sans" w:eastAsia="Open Sans" w:hAnsi="Open Sans" w:cs="Open Sans"/>
          <w:b/>
          <w:color w:val="23389A"/>
          <w:sz w:val="36"/>
          <w:szCs w:val="36"/>
        </w:rPr>
      </w:pPr>
      <w:r>
        <w:rPr>
          <w:rFonts w:ascii="Open Sans" w:eastAsia="Open Sans" w:hAnsi="Open Sans" w:cs="Open Sans"/>
          <w:b/>
          <w:color w:val="23389A"/>
          <w:sz w:val="36"/>
          <w:szCs w:val="36"/>
        </w:rPr>
        <w:t>In the Alternative – Request for Appropriate Time to Move</w:t>
      </w:r>
    </w:p>
    <w:p w14:paraId="00000002" w14:textId="77777777" w:rsidR="009A280B" w:rsidRDefault="00F52507">
      <w:pPr>
        <w:spacing w:before="24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00000003" w14:textId="77777777" w:rsidR="009A280B" w:rsidRDefault="00F52507">
      <w:pPr>
        <w:spacing w:before="24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If my landlord is granted an Order of Possession, I ask that I not be required to move out of my home until [Insert Date]. I respectfully submit this request for the following reasons:</w:t>
      </w:r>
    </w:p>
    <w:p w14:paraId="00000004" w14:textId="77777777" w:rsidR="009A280B" w:rsidRDefault="00F52507">
      <w:pPr>
        <w:spacing w:before="24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[List any compelling reasons why you, or your client, would be unable t</w:t>
      </w:r>
      <w:r>
        <w:rPr>
          <w:rFonts w:ascii="Open Sans" w:eastAsia="Open Sans" w:hAnsi="Open Sans" w:cs="Open Sans"/>
          <w:sz w:val="20"/>
          <w:szCs w:val="20"/>
        </w:rPr>
        <w:t>o move on short notice. If possible, include evidence in support of your claims.</w:t>
      </w:r>
    </w:p>
    <w:p w14:paraId="00000005" w14:textId="77777777" w:rsidR="009A280B" w:rsidRDefault="00F52507">
      <w:pPr>
        <w:numPr>
          <w:ilvl w:val="0"/>
          <w:numId w:val="2"/>
        </w:numPr>
        <w:spacing w:before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I have [Insert #] children will have to find a new home in their school’s catchment area. I will also need adequate time to pack and move my family’s possessions.</w:t>
      </w:r>
    </w:p>
    <w:p w14:paraId="00000006" w14:textId="77777777" w:rsidR="009A280B" w:rsidRDefault="00F52507">
      <w:pPr>
        <w:numPr>
          <w:ilvl w:val="0"/>
          <w:numId w:val="2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I have a d</w:t>
      </w:r>
      <w:r>
        <w:rPr>
          <w:rFonts w:ascii="Open Sans" w:eastAsia="Open Sans" w:hAnsi="Open Sans" w:cs="Open Sans"/>
          <w:sz w:val="20"/>
          <w:szCs w:val="20"/>
        </w:rPr>
        <w:t>isability: [Insert Disability]. This will make it difficult for me to find a new home that fits my accessibility requirements. My disability will also make packing and moving more time-consuming.</w:t>
      </w:r>
    </w:p>
    <w:p w14:paraId="00000007" w14:textId="77777777" w:rsidR="009A280B" w:rsidRDefault="00F52507">
      <w:pPr>
        <w:numPr>
          <w:ilvl w:val="0"/>
          <w:numId w:val="2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I live on a fixed income of [Insert $] and will likely stru</w:t>
      </w:r>
      <w:r>
        <w:rPr>
          <w:rFonts w:ascii="Open Sans" w:eastAsia="Open Sans" w:hAnsi="Open Sans" w:cs="Open Sans"/>
          <w:sz w:val="20"/>
          <w:szCs w:val="20"/>
        </w:rPr>
        <w:t>ggle to find a new home that I can afford. Attached is an income assistance statement.</w:t>
      </w:r>
    </w:p>
    <w:p w14:paraId="00000008" w14:textId="77777777" w:rsidR="009A280B" w:rsidRDefault="00F52507">
      <w:pPr>
        <w:numPr>
          <w:ilvl w:val="0"/>
          <w:numId w:val="2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I need to apply to the Ministry of Social Development and Poverty Reduction for a supplement to cover the cost of moving. As part of this process, I will have to submit</w:t>
      </w:r>
      <w:r>
        <w:rPr>
          <w:rFonts w:ascii="Open Sans" w:eastAsia="Open Sans" w:hAnsi="Open Sans" w:cs="Open Sans"/>
          <w:sz w:val="20"/>
          <w:szCs w:val="20"/>
        </w:rPr>
        <w:t xml:space="preserve"> cost estimates and await approval.</w:t>
      </w:r>
    </w:p>
    <w:p w14:paraId="00000009" w14:textId="77777777" w:rsidR="009A280B" w:rsidRDefault="00F52507">
      <w:pPr>
        <w:numPr>
          <w:ilvl w:val="0"/>
          <w:numId w:val="2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 have a [Insert Pet] and will need adequate time to find a pet-friendly home.</w:t>
      </w:r>
    </w:p>
    <w:p w14:paraId="0000000A" w14:textId="77777777" w:rsidR="009A280B" w:rsidRDefault="00F52507">
      <w:pPr>
        <w:numPr>
          <w:ilvl w:val="0"/>
          <w:numId w:val="2"/>
        </w:numPr>
        <w:spacing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 have no family or friends with whom I can stay temporarily while searching for a new home.]</w:t>
      </w:r>
    </w:p>
    <w:p w14:paraId="0000000B" w14:textId="77777777" w:rsidR="009A280B" w:rsidRDefault="00F52507">
      <w:pPr>
        <w:spacing w:before="24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If I am forced to move on short notice, such as</w:t>
      </w:r>
      <w:r>
        <w:rPr>
          <w:rFonts w:ascii="Open Sans" w:eastAsia="Open Sans" w:hAnsi="Open Sans" w:cs="Open Sans"/>
          <w:sz w:val="20"/>
          <w:szCs w:val="20"/>
        </w:rPr>
        <w:t xml:space="preserve"> 48 hours, I will be at risk of homelessness. My proposed move-out date would not only provide me with enough time to safely move, but it would also cause minimal hardship to my landlord for the following reasons:</w:t>
      </w:r>
    </w:p>
    <w:p w14:paraId="0000000C" w14:textId="77777777" w:rsidR="009A280B" w:rsidRDefault="00F52507">
      <w:pPr>
        <w:spacing w:before="24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[Explain why there would be minimal hardsh</w:t>
      </w:r>
      <w:r>
        <w:rPr>
          <w:rFonts w:ascii="Open Sans" w:eastAsia="Open Sans" w:hAnsi="Open Sans" w:cs="Open Sans"/>
          <w:sz w:val="20"/>
          <w:szCs w:val="20"/>
        </w:rPr>
        <w:t>ip to your landlord if your request is granted. If possible, include evidence in support of your claims.</w:t>
      </w:r>
    </w:p>
    <w:p w14:paraId="0000000D" w14:textId="77777777" w:rsidR="009A280B" w:rsidRDefault="00F52507">
      <w:pPr>
        <w:numPr>
          <w:ilvl w:val="0"/>
          <w:numId w:val="1"/>
        </w:numPr>
        <w:spacing w:before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My rent is up-to-date, and I will continue to pay rent for the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time period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in question.</w:t>
      </w:r>
    </w:p>
    <w:p w14:paraId="0000000E" w14:textId="77777777" w:rsidR="009A280B" w:rsidRDefault="00F52507">
      <w:pPr>
        <w:numPr>
          <w:ilvl w:val="0"/>
          <w:numId w:val="1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This hearing is being held halfway through the month, which me</w:t>
      </w:r>
      <w:r>
        <w:rPr>
          <w:rFonts w:ascii="Open Sans" w:eastAsia="Open Sans" w:hAnsi="Open Sans" w:cs="Open Sans"/>
          <w:sz w:val="20"/>
          <w:szCs w:val="20"/>
        </w:rPr>
        <w:t>ans my landlord will, realistically, not be able to find new tenants before the start of the next month.</w:t>
      </w:r>
    </w:p>
    <w:p w14:paraId="0000000F" w14:textId="77777777" w:rsidR="009A280B" w:rsidRDefault="00F52507">
      <w:pPr>
        <w:numPr>
          <w:ilvl w:val="0"/>
          <w:numId w:val="1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I have always taken care of my rental unit and gotten along with neighbors, and I will continue to do so until I move out.</w:t>
      </w:r>
    </w:p>
    <w:p w14:paraId="00000010" w14:textId="77777777" w:rsidR="009A280B" w:rsidRDefault="00F52507">
      <w:pPr>
        <w:numPr>
          <w:ilvl w:val="0"/>
          <w:numId w:val="1"/>
        </w:numPr>
        <w:spacing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 xml:space="preserve"> I am being evicted for hav</w:t>
      </w:r>
      <w:r>
        <w:rPr>
          <w:rFonts w:ascii="Open Sans" w:eastAsia="Open Sans" w:hAnsi="Open Sans" w:cs="Open Sans"/>
          <w:sz w:val="20"/>
          <w:szCs w:val="20"/>
        </w:rPr>
        <w:t xml:space="preserve">ing a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pet, but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have already arranged for this pet to live with a friend until the proposed move-out date. Attached is a signed letter from my friend confirming this arrangement.]</w:t>
      </w:r>
    </w:p>
    <w:p w14:paraId="00000012" w14:textId="58A853D9" w:rsidR="009A280B" w:rsidRDefault="00F52507">
      <w:pPr>
        <w:spacing w:before="24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00000013" w14:textId="77777777" w:rsidR="009A280B" w:rsidRDefault="00F52507">
      <w:pPr>
        <w:spacing w:before="24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noProof/>
        </w:rPr>
        <w:pict w14:anchorId="6B081C2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14" w14:textId="77777777" w:rsidR="009A280B" w:rsidRDefault="00F52507">
      <w:pPr>
        <w:spacing w:before="24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The following sections of the Residential Tenancy Act provide the autho</w:t>
      </w:r>
      <w:r>
        <w:rPr>
          <w:rFonts w:ascii="Open Sans" w:eastAsia="Open Sans" w:hAnsi="Open Sans" w:cs="Open Sans"/>
          <w:sz w:val="20"/>
          <w:szCs w:val="20"/>
        </w:rPr>
        <w:t>rity to grant a tenant adequate time to move:</w:t>
      </w:r>
    </w:p>
    <w:p w14:paraId="00000015" w14:textId="77777777" w:rsidR="009A280B" w:rsidRDefault="00F52507">
      <w:pPr>
        <w:numPr>
          <w:ilvl w:val="0"/>
          <w:numId w:val="3"/>
        </w:numPr>
        <w:spacing w:before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Section 68(2)(a) gives arbitrators the power to “order that a tenancy ends on a date other than the effective date shown on the notice to end the tenancy.”</w:t>
      </w:r>
    </w:p>
    <w:p w14:paraId="00000016" w14:textId="77777777" w:rsidR="009A280B" w:rsidRDefault="00F52507">
      <w:pPr>
        <w:numPr>
          <w:ilvl w:val="0"/>
          <w:numId w:val="3"/>
        </w:numPr>
        <w:spacing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Section 55(3) gives arbitrators the power to “grant an Order of Possession before or after the date </w:t>
      </w:r>
      <w:r>
        <w:rPr>
          <w:rFonts w:ascii="Open Sans" w:eastAsia="Open Sans" w:hAnsi="Open Sans" w:cs="Open Sans"/>
          <w:sz w:val="20"/>
          <w:szCs w:val="20"/>
        </w:rPr>
        <w:t>when a tenant is required to vacate a rental unit, and the order takes effect on the date specified in the order.”</w:t>
      </w:r>
    </w:p>
    <w:p w14:paraId="00000017" w14:textId="77777777" w:rsidR="009A280B" w:rsidRDefault="009A280B">
      <w:pPr>
        <w:spacing w:line="276" w:lineRule="auto"/>
        <w:rPr>
          <w:rFonts w:ascii="Open Sans" w:eastAsia="Open Sans" w:hAnsi="Open Sans" w:cs="Open Sans"/>
          <w:i/>
          <w:sz w:val="19"/>
          <w:szCs w:val="19"/>
        </w:rPr>
      </w:pPr>
    </w:p>
    <w:p w14:paraId="00000018" w14:textId="77777777" w:rsidR="009A280B" w:rsidRDefault="009A280B"/>
    <w:sectPr w:rsidR="009A280B">
      <w:headerReference w:type="default" r:id="rId8"/>
      <w:footerReference w:type="even" r:id="rId9"/>
      <w:footerReference w:type="default" r:id="rId10"/>
      <w:pgSz w:w="12240" w:h="15840"/>
      <w:pgMar w:top="1832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9230" w14:textId="77777777" w:rsidR="00F52507" w:rsidRDefault="00F52507">
      <w:r>
        <w:separator/>
      </w:r>
    </w:p>
  </w:endnote>
  <w:endnote w:type="continuationSeparator" w:id="0">
    <w:p w14:paraId="77324EA2" w14:textId="77777777" w:rsidR="00F52507" w:rsidRDefault="00F5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9A280B" w:rsidRDefault="00F525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1C" w14:textId="77777777" w:rsidR="009A280B" w:rsidRDefault="009A28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9A280B" w:rsidRDefault="009A28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4346" w14:textId="77777777" w:rsidR="00F52507" w:rsidRDefault="00F52507">
      <w:r>
        <w:separator/>
      </w:r>
    </w:p>
  </w:footnote>
  <w:footnote w:type="continuationSeparator" w:id="0">
    <w:p w14:paraId="55C498BB" w14:textId="77777777" w:rsidR="00F52507" w:rsidRDefault="00F5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9A280B" w:rsidRDefault="009A28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0025"/>
    <w:multiLevelType w:val="multilevel"/>
    <w:tmpl w:val="8C366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127588"/>
    <w:multiLevelType w:val="multilevel"/>
    <w:tmpl w:val="5AF62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152228"/>
    <w:multiLevelType w:val="multilevel"/>
    <w:tmpl w:val="1610E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9875257">
    <w:abstractNumId w:val="0"/>
  </w:num>
  <w:num w:numId="2" w16cid:durableId="1399205135">
    <w:abstractNumId w:val="2"/>
  </w:num>
  <w:num w:numId="3" w16cid:durableId="77902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0B"/>
    <w:rsid w:val="009A280B"/>
    <w:rsid w:val="00D152A9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AC0E"/>
  <w15:docId w15:val="{ACFAF9E0-5D65-4B49-A994-FAFCD75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A7B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D2A7B"/>
    <w:pPr>
      <w:ind w:left="720"/>
      <w:contextualSpacing/>
    </w:pPr>
  </w:style>
  <w:style w:type="character" w:styleId="Hyperlink">
    <w:name w:val="Hyperlink"/>
    <w:uiPriority w:val="99"/>
    <w:rsid w:val="00135050"/>
    <w:rPr>
      <w:rFonts w:cs="Times New Roman"/>
      <w:color w:val="BC5FBC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76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4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769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C4769"/>
  </w:style>
  <w:style w:type="paragraph" w:styleId="NormalWeb">
    <w:name w:val="Normal (Web)"/>
    <w:basedOn w:val="Normal"/>
    <w:uiPriority w:val="99"/>
    <w:semiHidden/>
    <w:unhideWhenUsed/>
    <w:rsid w:val="003C4769"/>
    <w:pPr>
      <w:spacing w:before="100" w:beforeAutospacing="1" w:after="100" w:afterAutospacing="1"/>
    </w:pPr>
    <w:rPr>
      <w:lang w:val="en-CA" w:eastAsia="ja-JP"/>
    </w:rPr>
  </w:style>
  <w:style w:type="character" w:styleId="Strong">
    <w:name w:val="Strong"/>
    <w:basedOn w:val="DefaultParagraphFont"/>
    <w:uiPriority w:val="22"/>
    <w:qFormat/>
    <w:rsid w:val="003C4769"/>
    <w:rPr>
      <w:b/>
      <w:bCs/>
    </w:rPr>
  </w:style>
  <w:style w:type="character" w:styleId="Emphasis">
    <w:name w:val="Emphasis"/>
    <w:basedOn w:val="DefaultParagraphFont"/>
    <w:uiPriority w:val="20"/>
    <w:qFormat/>
    <w:rsid w:val="003C4769"/>
    <w:rPr>
      <w:i/>
      <w:iCs/>
    </w:rPr>
  </w:style>
  <w:style w:type="paragraph" w:customStyle="1" w:styleId="rteindent1">
    <w:name w:val="rteindent1"/>
    <w:basedOn w:val="Normal"/>
    <w:rsid w:val="003C4769"/>
    <w:pPr>
      <w:spacing w:before="100" w:beforeAutospacing="1" w:after="100" w:afterAutospacing="1"/>
    </w:pPr>
    <w:rPr>
      <w:lang w:val="en-CA" w:eastAsia="ja-JP"/>
    </w:rPr>
  </w:style>
  <w:style w:type="paragraph" w:styleId="NoSpacing">
    <w:name w:val="No Spacing"/>
    <w:uiPriority w:val="1"/>
    <w:qFormat/>
    <w:rsid w:val="003C4769"/>
    <w:rPr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bkjdkERUZxPxOyLM00R2ock3tA==">AMUW2mWlRFVaLv9fm3EXv/IHgpyIhvGdhtA4XzgoJAVwmIZCWWM6s342Y6LLV62eql7iAx7YaZMRWGde1zU5sDBSInJrbmTBufVkXpw7aKo1vWCPXPG+MQo=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Sakamoto</dc:creator>
  <cp:lastModifiedBy>Vanessa Myho</cp:lastModifiedBy>
  <cp:revision>2</cp:revision>
  <dcterms:created xsi:type="dcterms:W3CDTF">2021-06-23T19:12:00Z</dcterms:created>
  <dcterms:modified xsi:type="dcterms:W3CDTF">2022-03-30T18:55:00Z</dcterms:modified>
</cp:coreProperties>
</file>